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924CA" w14:textId="77777777" w:rsidR="00FC1A82" w:rsidRDefault="00FC1A82">
      <w:pPr>
        <w:rPr>
          <w:b/>
          <w:lang w:val="en-US"/>
        </w:rPr>
      </w:pPr>
      <w:bookmarkStart w:id="0" w:name="_GoBack"/>
      <w:bookmarkEnd w:id="0"/>
    </w:p>
    <w:p w14:paraId="0FEE81D9" w14:textId="77777777" w:rsidR="00FC1A82" w:rsidRDefault="00FC1A82">
      <w:pPr>
        <w:rPr>
          <w:b/>
          <w:lang w:val="en-US"/>
        </w:rPr>
      </w:pPr>
    </w:p>
    <w:p w14:paraId="069B71C8" w14:textId="77777777" w:rsidR="00FC1A82" w:rsidRDefault="00FC1A82">
      <w:pPr>
        <w:rPr>
          <w:b/>
          <w:lang w:val="en-US"/>
        </w:rPr>
      </w:pPr>
    </w:p>
    <w:p w14:paraId="106800F7" w14:textId="77777777" w:rsidR="00FC1A82" w:rsidRDefault="00FC1A82">
      <w:pPr>
        <w:rPr>
          <w:b/>
          <w:lang w:val="en-US"/>
        </w:rPr>
      </w:pPr>
    </w:p>
    <w:p w14:paraId="0A68B63A" w14:textId="77777777" w:rsidR="00FC1A82" w:rsidRDefault="00FC1A82">
      <w:pPr>
        <w:rPr>
          <w:b/>
          <w:lang w:val="en-US"/>
        </w:rPr>
      </w:pPr>
    </w:p>
    <w:p w14:paraId="63627162" w14:textId="77777777" w:rsidR="00FC1A82" w:rsidRDefault="00FC1A82">
      <w:pPr>
        <w:rPr>
          <w:b/>
          <w:lang w:val="en-US"/>
        </w:rPr>
      </w:pPr>
    </w:p>
    <w:p w14:paraId="13FA8760" w14:textId="77777777" w:rsidR="00FC1A82" w:rsidRDefault="00FC1A82">
      <w:pPr>
        <w:rPr>
          <w:b/>
          <w:lang w:val="en-US"/>
        </w:rPr>
      </w:pPr>
    </w:p>
    <w:p w14:paraId="57A58A97" w14:textId="77777777" w:rsidR="00FC1A82" w:rsidRDefault="00FC1A82">
      <w:pPr>
        <w:rPr>
          <w:b/>
          <w:lang w:val="en-US"/>
        </w:rPr>
      </w:pPr>
    </w:p>
    <w:p w14:paraId="3AFC1393" w14:textId="77777777" w:rsidR="00FC1A82" w:rsidRDefault="00FC1A82">
      <w:pPr>
        <w:rPr>
          <w:b/>
          <w:lang w:val="en-US"/>
        </w:rPr>
      </w:pPr>
    </w:p>
    <w:p w14:paraId="3B927EC4" w14:textId="77777777" w:rsidR="00FC1A82" w:rsidRDefault="00FC1A82">
      <w:pPr>
        <w:rPr>
          <w:b/>
          <w:lang w:val="en-US"/>
        </w:rPr>
      </w:pPr>
    </w:p>
    <w:p w14:paraId="29E3BD54" w14:textId="77777777" w:rsidR="00FC1A82" w:rsidRDefault="00FC1A82">
      <w:pPr>
        <w:rPr>
          <w:b/>
          <w:lang w:val="en-US"/>
        </w:rPr>
      </w:pPr>
    </w:p>
    <w:p w14:paraId="420E9837" w14:textId="77777777" w:rsidR="00FC1A82" w:rsidRDefault="00FC1A82">
      <w:pPr>
        <w:rPr>
          <w:b/>
          <w:lang w:val="en-US"/>
        </w:rPr>
      </w:pPr>
    </w:p>
    <w:p w14:paraId="1F09BBAC" w14:textId="77777777" w:rsidR="00FC1A82" w:rsidRDefault="00FC1A82">
      <w:pPr>
        <w:rPr>
          <w:b/>
          <w:lang w:val="en-US"/>
        </w:rPr>
      </w:pPr>
    </w:p>
    <w:p w14:paraId="4055FCBB" w14:textId="0FE64DBA" w:rsidR="00FC1A82" w:rsidRPr="00FC1A82" w:rsidRDefault="00976B26" w:rsidP="00FC1A82">
      <w:pPr>
        <w:jc w:val="center"/>
        <w:rPr>
          <w:lang w:val="en-US"/>
        </w:rPr>
      </w:pPr>
      <w:r w:rsidRPr="00FC1A82">
        <w:rPr>
          <w:lang w:val="en-US"/>
        </w:rPr>
        <w:t xml:space="preserve">Family </w:t>
      </w:r>
      <w:r>
        <w:rPr>
          <w:lang w:val="en-US"/>
        </w:rPr>
        <w:t>i</w:t>
      </w:r>
      <w:r w:rsidRPr="00FC1A82">
        <w:rPr>
          <w:lang w:val="en-US"/>
        </w:rPr>
        <w:t xml:space="preserve">n Treatment </w:t>
      </w:r>
      <w:r>
        <w:rPr>
          <w:lang w:val="en-US"/>
        </w:rPr>
        <w:t>o</w:t>
      </w:r>
      <w:r w:rsidRPr="00FC1A82">
        <w:rPr>
          <w:lang w:val="en-US"/>
        </w:rPr>
        <w:t>f Juvenile Offenders</w:t>
      </w:r>
    </w:p>
    <w:p w14:paraId="5F78AE26" w14:textId="40D122DE" w:rsidR="00FC1A82" w:rsidRPr="00FC1A82" w:rsidRDefault="00976B26" w:rsidP="00FC1A82">
      <w:pPr>
        <w:jc w:val="center"/>
        <w:rPr>
          <w:lang w:val="en-US"/>
        </w:rPr>
      </w:pPr>
      <w:r w:rsidRPr="00FC1A82">
        <w:rPr>
          <w:lang w:val="en-US"/>
        </w:rPr>
        <w:t>Name</w:t>
      </w:r>
    </w:p>
    <w:p w14:paraId="30E63EED" w14:textId="6B08C978" w:rsidR="00FC1A82" w:rsidRPr="00FC1A82" w:rsidRDefault="00976B26" w:rsidP="00FC1A82">
      <w:pPr>
        <w:jc w:val="center"/>
        <w:rPr>
          <w:lang w:val="en-US"/>
        </w:rPr>
      </w:pPr>
      <w:r w:rsidRPr="00FC1A82">
        <w:rPr>
          <w:lang w:val="en-US"/>
        </w:rPr>
        <w:t>Institution</w:t>
      </w:r>
    </w:p>
    <w:p w14:paraId="0B08AF7D" w14:textId="11408AA0" w:rsidR="00FC1A82" w:rsidRDefault="00FC1A82">
      <w:pPr>
        <w:rPr>
          <w:b/>
          <w:lang w:val="en-US"/>
        </w:rPr>
      </w:pPr>
    </w:p>
    <w:p w14:paraId="7412DC7C" w14:textId="12A18260" w:rsidR="00FC1A82" w:rsidRDefault="00FC1A82">
      <w:pPr>
        <w:rPr>
          <w:b/>
          <w:lang w:val="en-US"/>
        </w:rPr>
      </w:pPr>
    </w:p>
    <w:p w14:paraId="59136421" w14:textId="57F53C39" w:rsidR="00FC1A82" w:rsidRDefault="00FC1A82">
      <w:pPr>
        <w:rPr>
          <w:b/>
          <w:lang w:val="en-US"/>
        </w:rPr>
      </w:pPr>
    </w:p>
    <w:p w14:paraId="761448AC" w14:textId="0334D2E4" w:rsidR="00FC1A82" w:rsidRDefault="00FC1A82">
      <w:pPr>
        <w:rPr>
          <w:b/>
          <w:lang w:val="en-US"/>
        </w:rPr>
      </w:pPr>
    </w:p>
    <w:p w14:paraId="1C8B3797" w14:textId="23E06FA1" w:rsidR="00FC1A82" w:rsidRDefault="00FC1A82">
      <w:pPr>
        <w:rPr>
          <w:b/>
          <w:lang w:val="en-US"/>
        </w:rPr>
      </w:pPr>
    </w:p>
    <w:p w14:paraId="742740D0" w14:textId="20EE56CA" w:rsidR="00FC1A82" w:rsidRDefault="00FC1A82">
      <w:pPr>
        <w:rPr>
          <w:b/>
          <w:lang w:val="en-US"/>
        </w:rPr>
      </w:pPr>
    </w:p>
    <w:p w14:paraId="72843429" w14:textId="54D1EC40" w:rsidR="00FC1A82" w:rsidRDefault="00FC1A82">
      <w:pPr>
        <w:rPr>
          <w:b/>
          <w:lang w:val="en-US"/>
        </w:rPr>
      </w:pPr>
    </w:p>
    <w:p w14:paraId="146127B2" w14:textId="6E3CA656" w:rsidR="00FC1A82" w:rsidRDefault="00FC1A82">
      <w:pPr>
        <w:rPr>
          <w:b/>
          <w:lang w:val="en-US"/>
        </w:rPr>
      </w:pPr>
    </w:p>
    <w:p w14:paraId="27C626CE" w14:textId="77CB8686" w:rsidR="00FC1A82" w:rsidRDefault="00FC1A82">
      <w:pPr>
        <w:rPr>
          <w:b/>
          <w:lang w:val="en-US"/>
        </w:rPr>
      </w:pPr>
    </w:p>
    <w:p w14:paraId="55F4ACC7" w14:textId="26952FED" w:rsidR="00FC1A82" w:rsidRDefault="00FC1A82">
      <w:pPr>
        <w:rPr>
          <w:b/>
          <w:lang w:val="en-US"/>
        </w:rPr>
      </w:pPr>
    </w:p>
    <w:p w14:paraId="445C6493" w14:textId="278B2E33" w:rsidR="00FC1A82" w:rsidRDefault="00FC1A82">
      <w:pPr>
        <w:rPr>
          <w:b/>
          <w:lang w:val="en-US"/>
        </w:rPr>
      </w:pPr>
    </w:p>
    <w:p w14:paraId="2178295B" w14:textId="19D73ED5" w:rsidR="00FC1A82" w:rsidRDefault="00FC1A82">
      <w:pPr>
        <w:rPr>
          <w:b/>
          <w:lang w:val="en-US"/>
        </w:rPr>
      </w:pPr>
    </w:p>
    <w:p w14:paraId="719242C0" w14:textId="1317A3A2" w:rsidR="00FC1A82" w:rsidRDefault="00FC1A82">
      <w:pPr>
        <w:rPr>
          <w:b/>
          <w:lang w:val="en-US"/>
        </w:rPr>
      </w:pPr>
    </w:p>
    <w:p w14:paraId="0CED3647" w14:textId="77777777" w:rsidR="00FC1A82" w:rsidRDefault="00FC1A82">
      <w:pPr>
        <w:rPr>
          <w:b/>
          <w:lang w:val="en-US"/>
        </w:rPr>
      </w:pPr>
    </w:p>
    <w:p w14:paraId="7A5FFE8A" w14:textId="260A4383" w:rsidR="008D35A1" w:rsidRPr="008D35A1" w:rsidRDefault="00976B26" w:rsidP="00FC1A82">
      <w:pPr>
        <w:spacing w:line="480" w:lineRule="auto"/>
        <w:jc w:val="both"/>
        <w:rPr>
          <w:b/>
          <w:lang w:val="en-US"/>
        </w:rPr>
      </w:pPr>
      <w:r w:rsidRPr="008D35A1">
        <w:rPr>
          <w:b/>
          <w:lang w:val="en-US"/>
        </w:rPr>
        <w:lastRenderedPageBreak/>
        <w:t>Explain the role and importance of family in the treatment of juvenile offenders</w:t>
      </w:r>
    </w:p>
    <w:p w14:paraId="5C3B5A81" w14:textId="70FAD105" w:rsidR="00385BF5" w:rsidRPr="00FC1A82" w:rsidRDefault="00976B26" w:rsidP="00FC1A82">
      <w:pPr>
        <w:spacing w:line="480" w:lineRule="auto"/>
        <w:ind w:firstLine="720"/>
        <w:jc w:val="both"/>
        <w:rPr>
          <w:lang w:val="en-US"/>
        </w:rPr>
      </w:pPr>
      <w:r>
        <w:rPr>
          <w:lang w:val="en-US"/>
        </w:rPr>
        <w:t>Juvenile offenders require significant support to transform their behaviors. The juvenile correctional system employs different approaches which are aimed at creating a strong understanding of the wellbeing of a juvenile offender. However, it is essential to understand that the different approaches that are integrated provide the basis under which positive behavior can be adopted. Outside the juvenile correctional system, there are diverse methods which are crucial to consider in maintaining more exceptional outcomes on the wellbeing of the offender. Family plays a vital role in the positive development of a juvenile offender</w:t>
      </w:r>
      <w:r w:rsidR="00FC1A82">
        <w:rPr>
          <w:lang w:val="en-US"/>
        </w:rPr>
        <w:t xml:space="preserve"> (</w:t>
      </w:r>
      <w:r w:rsidR="00FC1A82" w:rsidRPr="00FC1A82">
        <w:t>Dakof</w:t>
      </w:r>
      <w:r w:rsidR="00FC1A82">
        <w:rPr>
          <w:lang w:val="en-US"/>
        </w:rPr>
        <w:t xml:space="preserve"> et al., 2015).</w:t>
      </w:r>
    </w:p>
    <w:p w14:paraId="03050D3B" w14:textId="74C44619" w:rsidR="00A40438" w:rsidRPr="00FC1A82" w:rsidRDefault="00976B26" w:rsidP="00FC1A82">
      <w:pPr>
        <w:spacing w:line="480" w:lineRule="auto"/>
        <w:ind w:firstLine="720"/>
        <w:jc w:val="both"/>
        <w:rPr>
          <w:lang w:val="en-US"/>
        </w:rPr>
      </w:pPr>
      <w:r>
        <w:rPr>
          <w:lang w:val="en-US"/>
        </w:rPr>
        <w:t>A juvenile offender is still in the custody of their parents or guardian which highlight the fact that the underlying parenting styles have a significant influence on the wellbeing of juveniles. Therefore the family can define the level of juvenile interaction which is essential and provide a greater emphasis on behavioral and cognitive development which is vital in influencing individual perception. Family members can keep a close monitoring on a juvenile offender development based on the underlying concepts which define their behavior and level of development</w:t>
      </w:r>
      <w:r w:rsidR="00FC1A82">
        <w:rPr>
          <w:lang w:val="en-US"/>
        </w:rPr>
        <w:t xml:space="preserve"> (</w:t>
      </w:r>
      <w:r w:rsidR="00FC1A82" w:rsidRPr="00FC1A82">
        <w:t>Dopp</w:t>
      </w:r>
      <w:r w:rsidR="00FC1A82">
        <w:rPr>
          <w:lang w:val="en-US"/>
        </w:rPr>
        <w:t xml:space="preserve"> et al., 2017).</w:t>
      </w:r>
    </w:p>
    <w:p w14:paraId="42B68DC1" w14:textId="72CCAF36" w:rsidR="00A40438" w:rsidRDefault="00976B26" w:rsidP="00FC1A82">
      <w:pPr>
        <w:spacing w:line="480" w:lineRule="auto"/>
        <w:ind w:firstLine="720"/>
        <w:jc w:val="both"/>
      </w:pPr>
      <w:r>
        <w:rPr>
          <w:lang w:val="en-US"/>
        </w:rPr>
        <w:t>Parental influence has a significant impact on individual wellbeing based on the development aspects</w:t>
      </w:r>
      <w:r w:rsidR="008D35A1">
        <w:rPr>
          <w:lang w:val="en-US"/>
        </w:rPr>
        <w:t>. Parents can influence the social relations that are formed which can be detrimental to positive development thus having a negative influence on a child's wellbeing and ability to commit a crime. Parental involvement in the treatment of juvenile offender shows concern and care which is essential among young individuals. Majority of juveniles engage in crime mainly due to poor parenting and inability to understand the difference between a positive and negative action. The family influence thus helps in improving individual wellbeing and ability to determine the need to maintain positive behavior for their welfare</w:t>
      </w:r>
      <w:r w:rsidR="00FC1A82">
        <w:rPr>
          <w:lang w:val="en-US"/>
        </w:rPr>
        <w:t xml:space="preserve"> (</w:t>
      </w:r>
      <w:r w:rsidR="00FC1A82" w:rsidRPr="00FC1A82">
        <w:t>Fishman, 2017). </w:t>
      </w:r>
    </w:p>
    <w:p w14:paraId="316A946B" w14:textId="60CC92A1" w:rsidR="00FC1A82" w:rsidRDefault="00FC1A82" w:rsidP="00FC1A82">
      <w:pPr>
        <w:spacing w:line="480" w:lineRule="auto"/>
        <w:ind w:firstLine="720"/>
        <w:jc w:val="both"/>
      </w:pPr>
    </w:p>
    <w:p w14:paraId="23220873" w14:textId="6BAAF512" w:rsidR="00FC1A82" w:rsidRDefault="00FC1A82" w:rsidP="00FC1A82">
      <w:pPr>
        <w:spacing w:line="480" w:lineRule="auto"/>
        <w:ind w:firstLine="720"/>
        <w:jc w:val="both"/>
      </w:pPr>
    </w:p>
    <w:p w14:paraId="1888B6D1" w14:textId="4FDA2C64" w:rsidR="00FC1A82" w:rsidRDefault="00FC1A82" w:rsidP="00FC1A82">
      <w:pPr>
        <w:spacing w:line="480" w:lineRule="auto"/>
        <w:ind w:firstLine="720"/>
        <w:jc w:val="both"/>
      </w:pPr>
    </w:p>
    <w:p w14:paraId="7FE5E891" w14:textId="321806A0" w:rsidR="00FC1A82" w:rsidRDefault="00FC1A82" w:rsidP="00FC1A82">
      <w:pPr>
        <w:spacing w:line="480" w:lineRule="auto"/>
        <w:ind w:firstLine="720"/>
        <w:jc w:val="both"/>
      </w:pPr>
    </w:p>
    <w:p w14:paraId="5EC2FD04" w14:textId="79717AEF" w:rsidR="00FC1A82" w:rsidRDefault="00FC1A82" w:rsidP="00FC1A82">
      <w:pPr>
        <w:spacing w:line="480" w:lineRule="auto"/>
        <w:ind w:firstLine="720"/>
        <w:jc w:val="both"/>
      </w:pPr>
    </w:p>
    <w:p w14:paraId="11862607" w14:textId="626D901D" w:rsidR="00FC1A82" w:rsidRDefault="00FC1A82" w:rsidP="00FC1A82">
      <w:pPr>
        <w:spacing w:line="480" w:lineRule="auto"/>
        <w:ind w:firstLine="720"/>
        <w:jc w:val="both"/>
      </w:pPr>
    </w:p>
    <w:p w14:paraId="203EA3DF" w14:textId="1E2154BE" w:rsidR="00FC1A82" w:rsidRDefault="00FC1A82" w:rsidP="00FC1A82">
      <w:pPr>
        <w:spacing w:line="480" w:lineRule="auto"/>
        <w:ind w:firstLine="720"/>
        <w:jc w:val="both"/>
      </w:pPr>
    </w:p>
    <w:p w14:paraId="7FBCAF5F" w14:textId="04A0D21E" w:rsidR="00FC1A82" w:rsidRDefault="00FC1A82" w:rsidP="00FC1A82">
      <w:pPr>
        <w:spacing w:line="480" w:lineRule="auto"/>
        <w:ind w:firstLine="720"/>
        <w:jc w:val="both"/>
      </w:pPr>
    </w:p>
    <w:p w14:paraId="28A96D17" w14:textId="06CADAEF" w:rsidR="00FC1A82" w:rsidRDefault="00FC1A82" w:rsidP="00FC1A82">
      <w:pPr>
        <w:spacing w:line="480" w:lineRule="auto"/>
        <w:ind w:firstLine="720"/>
        <w:jc w:val="both"/>
      </w:pPr>
    </w:p>
    <w:p w14:paraId="2F3DB28E" w14:textId="6CF7C01C" w:rsidR="00FC1A82" w:rsidRDefault="00FC1A82" w:rsidP="00FC1A82">
      <w:pPr>
        <w:spacing w:line="480" w:lineRule="auto"/>
        <w:ind w:firstLine="720"/>
        <w:jc w:val="both"/>
      </w:pPr>
    </w:p>
    <w:p w14:paraId="7791D9CB" w14:textId="315D490B" w:rsidR="00FC1A82" w:rsidRDefault="00FC1A82" w:rsidP="00FC1A82">
      <w:pPr>
        <w:spacing w:line="480" w:lineRule="auto"/>
        <w:ind w:firstLine="720"/>
        <w:jc w:val="both"/>
      </w:pPr>
    </w:p>
    <w:p w14:paraId="62C7EE0E" w14:textId="2B047EBB" w:rsidR="00FC1A82" w:rsidRDefault="00FC1A82" w:rsidP="00FC1A82">
      <w:pPr>
        <w:spacing w:line="480" w:lineRule="auto"/>
        <w:ind w:firstLine="720"/>
        <w:jc w:val="both"/>
      </w:pPr>
    </w:p>
    <w:p w14:paraId="667E9822" w14:textId="219F4624" w:rsidR="00FC1A82" w:rsidRDefault="00FC1A82" w:rsidP="00FC1A82">
      <w:pPr>
        <w:spacing w:line="480" w:lineRule="auto"/>
        <w:ind w:firstLine="720"/>
        <w:jc w:val="both"/>
      </w:pPr>
    </w:p>
    <w:p w14:paraId="76529B3B" w14:textId="5A1A2390" w:rsidR="00FC1A82" w:rsidRDefault="00FC1A82" w:rsidP="00FC1A82">
      <w:pPr>
        <w:spacing w:line="480" w:lineRule="auto"/>
        <w:ind w:firstLine="720"/>
        <w:jc w:val="both"/>
      </w:pPr>
    </w:p>
    <w:p w14:paraId="37D33257" w14:textId="3C3F0414" w:rsidR="00FC1A82" w:rsidRDefault="00FC1A82" w:rsidP="00FC1A82">
      <w:pPr>
        <w:spacing w:line="480" w:lineRule="auto"/>
        <w:ind w:firstLine="720"/>
        <w:jc w:val="both"/>
      </w:pPr>
    </w:p>
    <w:p w14:paraId="588C5040" w14:textId="19EF910D" w:rsidR="00FC1A82" w:rsidRDefault="00FC1A82" w:rsidP="00FC1A82">
      <w:pPr>
        <w:spacing w:line="480" w:lineRule="auto"/>
        <w:ind w:firstLine="720"/>
        <w:jc w:val="both"/>
      </w:pPr>
    </w:p>
    <w:p w14:paraId="169C657C" w14:textId="77777777" w:rsidR="00FC1A82" w:rsidRDefault="00FC1A82" w:rsidP="00FC1A82">
      <w:pPr>
        <w:spacing w:line="480" w:lineRule="auto"/>
        <w:ind w:firstLine="720"/>
        <w:jc w:val="both"/>
        <w:rPr>
          <w:lang w:val="en-US"/>
        </w:rPr>
      </w:pPr>
    </w:p>
    <w:p w14:paraId="2AA2E39A" w14:textId="4602623D" w:rsidR="00022090" w:rsidRDefault="00022090">
      <w:pPr>
        <w:rPr>
          <w:lang w:val="en-US"/>
        </w:rPr>
      </w:pPr>
    </w:p>
    <w:p w14:paraId="647F8916" w14:textId="08EDFDA6" w:rsidR="00022090" w:rsidRDefault="00976B26" w:rsidP="00FC1A82">
      <w:pPr>
        <w:jc w:val="center"/>
        <w:rPr>
          <w:lang w:val="en-US"/>
        </w:rPr>
      </w:pPr>
      <w:r>
        <w:rPr>
          <w:lang w:val="en-US"/>
        </w:rPr>
        <w:t>References</w:t>
      </w:r>
    </w:p>
    <w:p w14:paraId="15795ABC" w14:textId="77777777" w:rsidR="00FC1A82" w:rsidRDefault="00976B26" w:rsidP="00FC1A82">
      <w:pPr>
        <w:spacing w:line="480" w:lineRule="auto"/>
        <w:ind w:left="720" w:hanging="720"/>
      </w:pPr>
      <w:r w:rsidRPr="00022090">
        <w:lastRenderedPageBreak/>
        <w:t>Dakof, G. A., Henderson, C. E., Rowe, C. L., Boustani, M., Greenbaum, P. E., Wang, W., ... &amp; Liddle, H. A. (2015). A randomized clinical trial of family therapy in juvenile drug court. </w:t>
      </w:r>
      <w:r w:rsidRPr="00022090">
        <w:rPr>
          <w:i/>
          <w:iCs/>
        </w:rPr>
        <w:t>Journal of family psychology</w:t>
      </w:r>
      <w:r w:rsidRPr="00022090">
        <w:t>, </w:t>
      </w:r>
      <w:r w:rsidRPr="00022090">
        <w:rPr>
          <w:i/>
          <w:iCs/>
        </w:rPr>
        <w:t>29</w:t>
      </w:r>
      <w:r w:rsidRPr="00022090">
        <w:t>(2), 232.</w:t>
      </w:r>
    </w:p>
    <w:p w14:paraId="6B9AA9E6" w14:textId="77777777" w:rsidR="00FC1A82" w:rsidRPr="00A40438" w:rsidRDefault="00976B26" w:rsidP="00FC1A82">
      <w:pPr>
        <w:spacing w:line="480" w:lineRule="auto"/>
        <w:ind w:left="720" w:hanging="720"/>
        <w:rPr>
          <w:lang w:val="en-US"/>
        </w:rPr>
      </w:pPr>
      <w:r w:rsidRPr="00FC1A82">
        <w:t>Dopp, A. R., Borduin, C. M., White, I. I., Mark, H., &amp; Kuppens, S. (2017). Family-based treatments for serious juvenile offenders: A multilevel meta-analysis. </w:t>
      </w:r>
      <w:r w:rsidRPr="00FC1A82">
        <w:rPr>
          <w:i/>
          <w:iCs/>
        </w:rPr>
        <w:t>Journal of consulting and clinical psychology</w:t>
      </w:r>
      <w:r w:rsidRPr="00FC1A82">
        <w:t>, </w:t>
      </w:r>
      <w:r w:rsidRPr="00FC1A82">
        <w:rPr>
          <w:i/>
          <w:iCs/>
        </w:rPr>
        <w:t>85</w:t>
      </w:r>
      <w:r w:rsidRPr="00FC1A82">
        <w:t>(4), 335.</w:t>
      </w:r>
    </w:p>
    <w:p w14:paraId="2774C0F6" w14:textId="77777777" w:rsidR="00FC1A82" w:rsidRDefault="00976B26" w:rsidP="00FC1A82">
      <w:pPr>
        <w:spacing w:line="480" w:lineRule="auto"/>
        <w:ind w:left="720" w:hanging="720"/>
      </w:pPr>
      <w:r w:rsidRPr="00FC1A82">
        <w:t>Fishman, H. C. (2017). </w:t>
      </w:r>
      <w:r w:rsidRPr="00FC1A82">
        <w:rPr>
          <w:i/>
          <w:iCs/>
        </w:rPr>
        <w:t>Treating troubled adolescents: A family therapy approach</w:t>
      </w:r>
      <w:r w:rsidRPr="00FC1A82">
        <w:t>. Routledge.</w:t>
      </w:r>
    </w:p>
    <w:sectPr w:rsidR="00FC1A82" w:rsidSect="00FC1A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8B8B3" w14:textId="77777777" w:rsidR="00DA338D" w:rsidRDefault="00DA338D">
      <w:pPr>
        <w:spacing w:after="0" w:line="240" w:lineRule="auto"/>
      </w:pPr>
      <w:r>
        <w:separator/>
      </w:r>
    </w:p>
  </w:endnote>
  <w:endnote w:type="continuationSeparator" w:id="0">
    <w:p w14:paraId="3D6D51B5" w14:textId="77777777" w:rsidR="00DA338D" w:rsidRDefault="00DA3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8694D" w14:textId="77777777" w:rsidR="00DA338D" w:rsidRDefault="00DA338D">
      <w:pPr>
        <w:spacing w:after="0" w:line="240" w:lineRule="auto"/>
      </w:pPr>
      <w:r>
        <w:separator/>
      </w:r>
    </w:p>
  </w:footnote>
  <w:footnote w:type="continuationSeparator" w:id="0">
    <w:p w14:paraId="50EADA5F" w14:textId="77777777" w:rsidR="00DA338D" w:rsidRDefault="00DA3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15A0D" w14:textId="731A8A55" w:rsidR="00FC1A82" w:rsidRDefault="00976B26">
    <w:pPr>
      <w:pStyle w:val="Header"/>
      <w:jc w:val="right"/>
    </w:pPr>
    <w:r w:rsidRPr="00FC1A82">
      <w:rPr>
        <w:lang w:val="en-US"/>
      </w:rPr>
      <w:t>FAMILY IN TREATMENT OF JUVENILE OFFENDERS</w:t>
    </w:r>
    <w:r w:rsidRPr="00FC1A82">
      <w:t xml:space="preserve"> </w:t>
    </w:r>
    <w:r>
      <w:rPr>
        <w:lang w:val="en-US"/>
      </w:rPr>
      <w:t xml:space="preserve">                                       </w:t>
    </w:r>
    <w:sdt>
      <w:sdtPr>
        <w:id w:val="-914393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E7A5F9" w14:textId="77777777" w:rsidR="00FC1A82" w:rsidRDefault="00FC1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0A46C" w14:textId="199CE370" w:rsidR="00FC1A82" w:rsidRDefault="00976B26">
    <w:pPr>
      <w:pStyle w:val="Header"/>
      <w:jc w:val="right"/>
    </w:pPr>
    <w:r>
      <w:rPr>
        <w:lang w:val="en-US"/>
      </w:rPr>
      <w:t xml:space="preserve">Running head: FAMILY IN TREATMENT OF JUVENILE OFFENDERS                           </w:t>
    </w:r>
    <w:sdt>
      <w:sdtPr>
        <w:id w:val="1036239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762A6C" w14:textId="77777777" w:rsidR="00FC1A82" w:rsidRDefault="00FC1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A0MTG2MLcwtjA2NDJT0lEKTi0uzszPAykwrAUA+AXSSCwAAAA="/>
  </w:docVars>
  <w:rsids>
    <w:rsidRoot w:val="00A40438"/>
    <w:rsid w:val="00022090"/>
    <w:rsid w:val="000F3024"/>
    <w:rsid w:val="00385BF5"/>
    <w:rsid w:val="00493CF0"/>
    <w:rsid w:val="008D35A1"/>
    <w:rsid w:val="008D6AE3"/>
    <w:rsid w:val="00976B26"/>
    <w:rsid w:val="00A40438"/>
    <w:rsid w:val="00DA338D"/>
    <w:rsid w:val="00FC1A8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4B1215-E24A-4986-828F-61914421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A82"/>
  </w:style>
  <w:style w:type="paragraph" w:styleId="Footer">
    <w:name w:val="footer"/>
    <w:basedOn w:val="Normal"/>
    <w:link w:val="FooterChar"/>
    <w:uiPriority w:val="99"/>
    <w:unhideWhenUsed/>
    <w:rsid w:val="00FC1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2019-04-28T16:59:00Z</dcterms:created>
  <dcterms:modified xsi:type="dcterms:W3CDTF">2019-04-28T16:59:00Z</dcterms:modified>
</cp:coreProperties>
</file>